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A4FD2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A4FD2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BA1BD5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bookmarkStart w:id="0" w:name="_GoBack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4FD2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CA4FD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aula para ini</w:t>
      </w:r>
      <w:r w:rsidRPr="00E220C7">
        <w:rPr>
          <w:rFonts w:ascii="Times New Roman" w:hAnsi="Times New Roman" w:cs="Times New Roman"/>
          <w:color w:val="000000"/>
          <w:szCs w:val="24"/>
          <w:lang w:val="es-ES_tradnl"/>
        </w:rPr>
        <w:t>c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ial con baño y galería de unión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A4FD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211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A4FD2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CA4FD2">
        <w:rPr>
          <w:b/>
          <w:bCs/>
          <w:sz w:val="36"/>
          <w:szCs w:val="36"/>
          <w:u w:val="single"/>
        </w:rPr>
        <w:t>31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CA4FD2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1BD5"/>
    <w:rsid w:val="00BA6847"/>
    <w:rsid w:val="00BB1928"/>
    <w:rsid w:val="00BD5A7F"/>
    <w:rsid w:val="00C25B57"/>
    <w:rsid w:val="00C40ED3"/>
    <w:rsid w:val="00C90186"/>
    <w:rsid w:val="00CA4FD2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220C7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A8756-1AFC-4F51-809B-C924EEDC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2017-07-13T13:20:00Z</dcterms:modified>
</cp:coreProperties>
</file>